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4E0" w:rsidRDefault="004424E0" w:rsidP="004424E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4424E0" w:rsidRDefault="004424E0" w:rsidP="004424E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ВАССИНСКОГО СЕЛЬСОВЕТА</w:t>
      </w:r>
    </w:p>
    <w:p w:rsidR="004424E0" w:rsidRDefault="004424E0" w:rsidP="004424E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ТОГУЧИНСКОГО РАЙОНА</w:t>
      </w:r>
    </w:p>
    <w:p w:rsidR="004424E0" w:rsidRDefault="004424E0" w:rsidP="004424E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НОВОСИБИРСКОЙ ОБЛАСТИ</w:t>
      </w:r>
    </w:p>
    <w:p w:rsidR="004424E0" w:rsidRDefault="004424E0" w:rsidP="004424E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424E0" w:rsidRDefault="004424E0" w:rsidP="004424E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424E0" w:rsidRDefault="004424E0" w:rsidP="004424E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ПОСТАНОВЛЕНИЕ</w:t>
      </w:r>
    </w:p>
    <w:p w:rsidR="004424E0" w:rsidRDefault="004424E0" w:rsidP="004424E0">
      <w:pPr>
        <w:rPr>
          <w:rFonts w:ascii="Times New Roman" w:hAnsi="Times New Roman" w:cs="Times New Roman"/>
          <w:sz w:val="28"/>
          <w:szCs w:val="28"/>
        </w:rPr>
      </w:pPr>
    </w:p>
    <w:p w:rsidR="004424E0" w:rsidRDefault="004424E0" w:rsidP="004424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19.01.2021 г.                              № 13</w:t>
      </w:r>
    </w:p>
    <w:p w:rsidR="004424E0" w:rsidRDefault="004424E0" w:rsidP="004424E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с. Пойменное</w:t>
      </w:r>
    </w:p>
    <w:p w:rsidR="004424E0" w:rsidRDefault="004424E0" w:rsidP="004424E0">
      <w:pPr>
        <w:tabs>
          <w:tab w:val="left" w:pos="7938"/>
          <w:tab w:val="left" w:pos="8505"/>
        </w:tabs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 утверждении программы  профилактики правонарушений и борьбы с преступностью на территории Вассинского сельсовета Тогучинского района Новосибирской области на 2021-2023 годы</w:t>
      </w:r>
    </w:p>
    <w:p w:rsidR="004424E0" w:rsidRDefault="004424E0" w:rsidP="004424E0">
      <w:pPr>
        <w:pStyle w:val="a6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В соответствии с Федеральным законом  от 06.03.2006 №35-ФЗ «О противодействии терроризму»,  Федеральный закон от 25.07.2002 №114-ФЗ «О противодействии экстремизму», Федеральным законом от 06.10.2003 № 131-ФЗ «Об общих принципах организации местного самоуправления в Российской Федерации», администрация Вассинского сельсовета Тогучинского района Новосибирской области</w:t>
      </w:r>
    </w:p>
    <w:p w:rsidR="004424E0" w:rsidRDefault="004424E0" w:rsidP="004424E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424E0" w:rsidRDefault="004424E0" w:rsidP="004424E0">
      <w:pPr>
        <w:pStyle w:val="a6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 Утвердить прилагаемую программу профилактики правонарушений и борьбы с преступностью на территории Вассинского сельсовета Тогучинского района Новосибирской области на 2021-2023 годы.</w:t>
      </w:r>
    </w:p>
    <w:p w:rsidR="004424E0" w:rsidRDefault="004424E0" w:rsidP="004424E0">
      <w:pPr>
        <w:pStyle w:val="a6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Опубликовать настоящее постановление в периодическом печатном издании органа местного самоуправления "Вассинский Вестник" и разместить на официальном сайте администрации Вассинского сельсовета Тогучинского района Новосибирской области в сети Интернет</w:t>
      </w:r>
    </w:p>
    <w:p w:rsidR="004424E0" w:rsidRDefault="004424E0" w:rsidP="004424E0">
      <w:pPr>
        <w:pStyle w:val="a6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Контроль за исполнение настоящего постановления оставляю за собой.</w:t>
      </w:r>
    </w:p>
    <w:p w:rsidR="004424E0" w:rsidRDefault="004424E0" w:rsidP="004424E0">
      <w:pPr>
        <w:tabs>
          <w:tab w:val="left" w:pos="12480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424E0" w:rsidRDefault="004424E0" w:rsidP="004424E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</w:p>
    <w:p w:rsidR="004424E0" w:rsidRDefault="004424E0" w:rsidP="004424E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4424E0" w:rsidRDefault="004424E0" w:rsidP="004424E0">
      <w:pPr>
        <w:pStyle w:val="a6"/>
        <w:ind w:right="-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С.В.Федорчук</w:t>
      </w:r>
    </w:p>
    <w:p w:rsidR="004424E0" w:rsidRDefault="004424E0" w:rsidP="004424E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424E0" w:rsidRDefault="004424E0" w:rsidP="004424E0">
      <w:pPr>
        <w:pStyle w:val="a6"/>
        <w:rPr>
          <w:rFonts w:ascii="Times New Roman" w:hAnsi="Times New Roman" w:cs="Times New Roman"/>
          <w:sz w:val="18"/>
          <w:szCs w:val="18"/>
        </w:rPr>
      </w:pPr>
    </w:p>
    <w:p w:rsidR="004424E0" w:rsidRDefault="004424E0" w:rsidP="004424E0">
      <w:pPr>
        <w:pStyle w:val="a6"/>
        <w:rPr>
          <w:rFonts w:ascii="Times New Roman" w:hAnsi="Times New Roman" w:cs="Times New Roman"/>
          <w:sz w:val="18"/>
          <w:szCs w:val="18"/>
        </w:rPr>
      </w:pPr>
    </w:p>
    <w:p w:rsidR="004424E0" w:rsidRDefault="004424E0" w:rsidP="004424E0">
      <w:pPr>
        <w:pStyle w:val="a6"/>
        <w:rPr>
          <w:rFonts w:ascii="Times New Roman" w:hAnsi="Times New Roman" w:cs="Times New Roman"/>
          <w:sz w:val="18"/>
          <w:szCs w:val="18"/>
        </w:rPr>
      </w:pPr>
    </w:p>
    <w:p w:rsidR="004424E0" w:rsidRDefault="004424E0" w:rsidP="004424E0">
      <w:pPr>
        <w:pStyle w:val="a6"/>
        <w:rPr>
          <w:rFonts w:ascii="Times New Roman" w:hAnsi="Times New Roman" w:cs="Times New Roman"/>
          <w:sz w:val="18"/>
          <w:szCs w:val="18"/>
        </w:rPr>
      </w:pPr>
    </w:p>
    <w:p w:rsidR="004424E0" w:rsidRDefault="004424E0" w:rsidP="004424E0">
      <w:pPr>
        <w:pStyle w:val="a6"/>
        <w:rPr>
          <w:rFonts w:ascii="Times New Roman" w:hAnsi="Times New Roman" w:cs="Times New Roman"/>
          <w:sz w:val="18"/>
          <w:szCs w:val="18"/>
        </w:rPr>
      </w:pPr>
    </w:p>
    <w:p w:rsidR="004424E0" w:rsidRDefault="004424E0" w:rsidP="004424E0">
      <w:pPr>
        <w:pStyle w:val="a6"/>
        <w:rPr>
          <w:rFonts w:ascii="Times New Roman" w:hAnsi="Times New Roman" w:cs="Times New Roman"/>
          <w:sz w:val="18"/>
          <w:szCs w:val="18"/>
        </w:rPr>
      </w:pPr>
    </w:p>
    <w:p w:rsidR="004424E0" w:rsidRDefault="004424E0" w:rsidP="004424E0">
      <w:pPr>
        <w:pStyle w:val="a6"/>
        <w:rPr>
          <w:rFonts w:ascii="Times New Roman" w:hAnsi="Times New Roman" w:cs="Times New Roman"/>
          <w:sz w:val="18"/>
          <w:szCs w:val="18"/>
        </w:rPr>
      </w:pPr>
    </w:p>
    <w:p w:rsidR="004424E0" w:rsidRDefault="004424E0" w:rsidP="004424E0">
      <w:pPr>
        <w:pStyle w:val="a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4424E0" w:rsidRDefault="004424E0" w:rsidP="004424E0">
      <w:pPr>
        <w:pStyle w:val="a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45699</w:t>
      </w:r>
    </w:p>
    <w:p w:rsidR="004424E0" w:rsidRDefault="004424E0" w:rsidP="004424E0">
      <w:pPr>
        <w:pStyle w:val="a6"/>
        <w:ind w:right="-56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4424E0" w:rsidRDefault="004424E0" w:rsidP="004424E0">
      <w:pPr>
        <w:pStyle w:val="a6"/>
        <w:ind w:right="-568"/>
        <w:jc w:val="right"/>
        <w:rPr>
          <w:rFonts w:ascii="Times New Roman" w:hAnsi="Times New Roman" w:cs="Times New Roman"/>
          <w:sz w:val="24"/>
          <w:szCs w:val="24"/>
        </w:rPr>
      </w:pPr>
    </w:p>
    <w:p w:rsidR="004424E0" w:rsidRDefault="004424E0" w:rsidP="004424E0">
      <w:pPr>
        <w:pStyle w:val="a6"/>
        <w:ind w:right="-568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Утверждена</w:t>
      </w:r>
    </w:p>
    <w:p w:rsidR="004424E0" w:rsidRDefault="004424E0" w:rsidP="004424E0">
      <w:pPr>
        <w:pStyle w:val="a6"/>
        <w:ind w:right="-56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постановлением администрации </w:t>
      </w:r>
    </w:p>
    <w:p w:rsidR="004424E0" w:rsidRDefault="004424E0" w:rsidP="004424E0">
      <w:pPr>
        <w:pStyle w:val="a6"/>
        <w:ind w:right="-56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Вассинского сельсовета </w:t>
      </w:r>
    </w:p>
    <w:p w:rsidR="004424E0" w:rsidRDefault="004424E0" w:rsidP="004424E0">
      <w:pPr>
        <w:pStyle w:val="a6"/>
        <w:ind w:right="-56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Тогучинского района </w:t>
      </w:r>
    </w:p>
    <w:p w:rsidR="004424E0" w:rsidRDefault="004424E0" w:rsidP="004424E0">
      <w:pPr>
        <w:pStyle w:val="a6"/>
        <w:ind w:right="-56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Новосибирской области</w:t>
      </w:r>
    </w:p>
    <w:p w:rsidR="004424E0" w:rsidRDefault="004424E0" w:rsidP="004424E0">
      <w:pPr>
        <w:pStyle w:val="a6"/>
        <w:ind w:right="-56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от 19.01.2021г. №13 </w:t>
      </w:r>
    </w:p>
    <w:p w:rsidR="004424E0" w:rsidRDefault="004424E0" w:rsidP="004424E0">
      <w:pPr>
        <w:tabs>
          <w:tab w:val="left" w:pos="12480"/>
        </w:tabs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4424E0" w:rsidRDefault="004424E0" w:rsidP="004424E0">
      <w:pPr>
        <w:tabs>
          <w:tab w:val="left" w:pos="12480"/>
        </w:tabs>
        <w:ind w:right="-56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Программа по профилактике правонарушений и борьбы с                    преступностью на территории Вассинского сельсовета Тогучинского района    Новосибирской области на 2021 -2023 годы</w:t>
      </w:r>
    </w:p>
    <w:p w:rsidR="004424E0" w:rsidRDefault="004424E0" w:rsidP="004424E0">
      <w:pPr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ПАСПОРТ ПРОГРАММЫ</w:t>
      </w:r>
    </w:p>
    <w:tbl>
      <w:tblPr>
        <w:tblW w:w="9639" w:type="dxa"/>
        <w:tblInd w:w="70" w:type="dxa"/>
        <w:tblCellMar>
          <w:left w:w="0" w:type="dxa"/>
          <w:right w:w="0" w:type="dxa"/>
        </w:tblCellMar>
        <w:tblLook w:val="00A0"/>
      </w:tblPr>
      <w:tblGrid>
        <w:gridCol w:w="2554"/>
        <w:gridCol w:w="7085"/>
      </w:tblGrid>
      <w:tr w:rsidR="004424E0" w:rsidTr="004424E0">
        <w:trPr>
          <w:cantSplit/>
          <w:trHeight w:val="856"/>
        </w:trPr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Наименование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Программы    </w:t>
            </w:r>
          </w:p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 программа по профилактике  правонарушений и борьбы с преступностью на территории  Вассинского сельсовета Тогучинского района Новосибирской области на 2018-2020 годы (далее – Программа)</w:t>
            </w:r>
          </w:p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24E0" w:rsidTr="004424E0">
        <w:trPr>
          <w:cantSplit/>
          <w:trHeight w:val="857"/>
        </w:trPr>
        <w:tc>
          <w:tcPr>
            <w:tcW w:w="2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Основание  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разработки  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Программы    </w:t>
            </w:r>
          </w:p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 статья 14 Федерального закона от 6 октября 2003  года  N 131-ФЗ;</w:t>
            </w:r>
          </w:p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24E0" w:rsidTr="004424E0">
        <w:trPr>
          <w:cantSplit/>
          <w:trHeight w:val="360"/>
        </w:trPr>
        <w:tc>
          <w:tcPr>
            <w:tcW w:w="2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Заказчик   Программы  </w:t>
            </w:r>
          </w:p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администрация Вассинского сельсовета Тогучинского района Новосибирской области (далее – администрация муниципального образования)</w:t>
            </w:r>
          </w:p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24E0" w:rsidTr="004424E0">
        <w:trPr>
          <w:cantSplit/>
          <w:trHeight w:val="1233"/>
        </w:trPr>
        <w:tc>
          <w:tcPr>
            <w:tcW w:w="2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Основные    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разработчики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исполнители 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Программы    </w:t>
            </w:r>
          </w:p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 комиссия по профилактике правонарушений и борьбе с преступностью при администрации муниципального образования;</w:t>
            </w:r>
          </w:p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 администрация Вассинского сельсовета  Тогучинского  района; </w:t>
            </w:r>
          </w:p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организации, предприятия, учреждения различных форм собственности, общественные организации.</w:t>
            </w:r>
          </w:p>
        </w:tc>
      </w:tr>
    </w:tbl>
    <w:p w:rsidR="004424E0" w:rsidRDefault="004424E0" w:rsidP="004424E0">
      <w:pPr>
        <w:spacing w:after="0" w:line="240" w:lineRule="auto"/>
        <w:ind w:right="-24" w:firstLine="567"/>
        <w:rPr>
          <w:rFonts w:ascii="Times New Roman" w:hAnsi="Times New Roman" w:cs="Times New Roman"/>
          <w:sz w:val="28"/>
          <w:szCs w:val="28"/>
        </w:rPr>
      </w:pPr>
    </w:p>
    <w:p w:rsidR="004424E0" w:rsidRDefault="004424E0" w:rsidP="004424E0">
      <w:pPr>
        <w:spacing w:after="0" w:line="240" w:lineRule="auto"/>
        <w:ind w:right="-24" w:firstLine="567"/>
        <w:rPr>
          <w:rFonts w:ascii="Times New Roman" w:hAnsi="Times New Roman" w:cs="Times New Roman"/>
          <w:sz w:val="28"/>
          <w:szCs w:val="28"/>
        </w:rPr>
      </w:pPr>
    </w:p>
    <w:p w:rsidR="004424E0" w:rsidRDefault="004424E0" w:rsidP="004424E0">
      <w:pPr>
        <w:jc w:val="center"/>
        <w:textAlignment w:val="top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ПОЛОЖЕНИЯ  ПРОГРАММЫ</w:t>
      </w:r>
    </w:p>
    <w:p w:rsidR="004424E0" w:rsidRDefault="004424E0" w:rsidP="004424E0">
      <w:pPr>
        <w:jc w:val="center"/>
        <w:textAlignment w:val="top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</w:rPr>
        <w:t>1.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</w:rPr>
        <w:t>Введение</w:t>
      </w:r>
    </w:p>
    <w:p w:rsidR="004424E0" w:rsidRDefault="004424E0" w:rsidP="004424E0">
      <w:pPr>
        <w:pStyle w:val="a6"/>
        <w:ind w:right="-56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1.1. 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Противодействие преступности, охрана общественного порядка и безопасности граждан, профилактика правонарушений,  всегда являлись важнейшими задачами всех без исключения органов  власти, всего общества.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lastRenderedPageBreak/>
        <w:t xml:space="preserve">Осуществление планов экономического и социально-культурного развития невозможно без достижения серьезных успехов в борьбе с таким социальным явлением, как преступность. На протяжении последних лет, когда страна переживала трудный период радикального переустройства всего жизненного уклада, сложной экономической обстановки, изменения системы ценностей и приоритетов, проблемы укрепления правопорядка и законности приобрели особую остроту. Кризисные явления в социальной и экономической </w:t>
      </w:r>
      <w:proofErr w:type="gramStart"/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сферах</w:t>
      </w:r>
      <w:proofErr w:type="gramEnd"/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обострили криминогенную обстановку в РФ. В этих условиях требуется принятие дополнительных, адекватных происходящим процессам, мер реагирования, многократно усиливается значение консолидированных усилий всего общества и государства.  </w:t>
      </w:r>
    </w:p>
    <w:p w:rsidR="004424E0" w:rsidRDefault="004424E0" w:rsidP="004424E0">
      <w:pPr>
        <w:pStyle w:val="a6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>2. Характеристика проблемы</w:t>
      </w:r>
    </w:p>
    <w:p w:rsidR="004424E0" w:rsidRDefault="004424E0" w:rsidP="004424E0">
      <w:pPr>
        <w:pStyle w:val="a6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  2.1.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В настоящее время сохраняется реальная угроза распространения проявлений терроризма и экстремизма, совершения коррупционных нарушений и т.п. Все это свидетельствует о недостаточности проводимой профилактической работы. Криминализация общества определяется целым комплексом факторов. </w:t>
      </w:r>
      <w:proofErr w:type="gramStart"/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 ним, помимо просчетов, допущенных на этапе проведения крупномасштабных реформ в экономической, правоохранительной и других базовых областях государственной деятельности,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pacing w:val="-6"/>
          <w:sz w:val="28"/>
          <w:szCs w:val="28"/>
          <w:bdr w:val="none" w:sz="0" w:space="0" w:color="auto" w:frame="1"/>
        </w:rPr>
        <w:t>относятся: </w:t>
      </w:r>
      <w:r>
        <w:rPr>
          <w:rFonts w:ascii="Times New Roman" w:hAnsi="Times New Roman" w:cs="Times New Roman"/>
          <w:spacing w:val="-6"/>
          <w:sz w:val="28"/>
          <w:szCs w:val="28"/>
        </w:rPr>
        <w:t> </w:t>
      </w:r>
      <w:r>
        <w:rPr>
          <w:rFonts w:ascii="Times New Roman" w:hAnsi="Times New Roman" w:cs="Times New Roman"/>
          <w:spacing w:val="-2"/>
          <w:sz w:val="28"/>
          <w:szCs w:val="28"/>
          <w:bdr w:val="none" w:sz="0" w:space="0" w:color="auto" w:frame="1"/>
        </w:rPr>
        <w:t>снижение духовно-нравственного потенциала, правовой нигилизм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pacing w:val="-6"/>
          <w:sz w:val="28"/>
          <w:szCs w:val="28"/>
          <w:bdr w:val="none" w:sz="0" w:space="0" w:color="auto" w:frame="1"/>
        </w:rPr>
        <w:t>общества, отсутствие системы правового воспитания граждан; недостатки в деятельности правоохранительных и контрольно-надзорных органов, прежде всего в части взаимодействия, утраты опоры на население, оттока профессиональных кадров, нерешенности проблем правового, материально-технического, финансового, социального и иного обеспечения;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  <w:bdr w:val="none" w:sz="0" w:space="0" w:color="auto" w:frame="1"/>
        </w:rPr>
        <w:t xml:space="preserve"> техническое несовершенство средств и методов профилактики и предупреждения преступности, контроля за происходящими процессами и реагирования на их изменение;</w:t>
      </w:r>
      <w:r>
        <w:rPr>
          <w:rFonts w:ascii="Times New Roman" w:hAnsi="Times New Roman" w:cs="Times New Roman"/>
          <w:spacing w:val="-6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распространение различных должностных злоупотреблений и нарушений законности; сохраняющийся высокий уровень безработицы трудоспособного населения. Все более отчетливо проявляется на современном этапе развития общества корыстная направленность преступности, углубление процесса вытеснения из нее примитивного уголовника предприимчивым преступником с новыми, более изощренными способами и формами преступной деятельности, отвергающим любую мораль.</w:t>
      </w:r>
    </w:p>
    <w:p w:rsidR="004424E0" w:rsidRDefault="004424E0" w:rsidP="004424E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2.2.</w:t>
      </w:r>
      <w:r>
        <w:rPr>
          <w:rFonts w:ascii="Times New Roman" w:hAnsi="Times New Roman" w:cs="Times New Roman"/>
          <w:spacing w:val="-2"/>
          <w:sz w:val="28"/>
          <w:szCs w:val="28"/>
          <w:bdr w:val="none" w:sz="0" w:space="0" w:color="auto" w:frame="1"/>
        </w:rPr>
        <w:t xml:space="preserve">С учетом 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  <w:bdr w:val="none" w:sz="0" w:space="0" w:color="auto" w:frame="1"/>
        </w:rPr>
        <w:t>изложенного</w:t>
      </w:r>
      <w:proofErr w:type="gramEnd"/>
      <w:r>
        <w:rPr>
          <w:rFonts w:ascii="Times New Roman" w:hAnsi="Times New Roman" w:cs="Times New Roman"/>
          <w:spacing w:val="-2"/>
          <w:sz w:val="28"/>
          <w:szCs w:val="28"/>
          <w:bdr w:val="none" w:sz="0" w:space="0" w:color="auto" w:frame="1"/>
        </w:rPr>
        <w:t>, в криминальной ситуации можно прогнозировать развитие следующих негативных тенденций:</w:t>
      </w:r>
    </w:p>
    <w:p w:rsidR="004424E0" w:rsidRDefault="004424E0" w:rsidP="004424E0">
      <w:pPr>
        <w:pStyle w:val="a6"/>
        <w:ind w:right="-56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-  рост преступлений против личности, таких как причинения </w:t>
      </w:r>
      <w:proofErr w:type="gramStart"/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вреда</w:t>
      </w:r>
      <w:proofErr w:type="gramEnd"/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здоровью, корыстно-насильственных посягательств (разбоев, грабежей), краж всех форм собственности;  </w:t>
      </w:r>
    </w:p>
    <w:p w:rsidR="004424E0" w:rsidRDefault="004424E0" w:rsidP="004424E0">
      <w:pPr>
        <w:pStyle w:val="a6"/>
        <w:ind w:right="-56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- дальнейшая криминализация экономики, развитие новых схем и методов совершения экономических преступлений, уклонения от налогообложения;    </w:t>
      </w:r>
    </w:p>
    <w:p w:rsidR="004424E0" w:rsidRDefault="004424E0" w:rsidP="004424E0">
      <w:pPr>
        <w:pStyle w:val="a6"/>
        <w:ind w:right="-56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- увеличение объема незаконных операций с оружием, боеприпасами, взрывчатыми веществами и иными средствами вооружения; повышение криминальной активности несовершеннолетних, сопряженной с вовлечением их в пьянство, наркоманию; </w:t>
      </w:r>
    </w:p>
    <w:p w:rsidR="004424E0" w:rsidRDefault="004424E0" w:rsidP="004424E0">
      <w:pPr>
        <w:pStyle w:val="a6"/>
        <w:ind w:right="-56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lastRenderedPageBreak/>
        <w:t xml:space="preserve">- увеличение детской беспризорности и безнадзорности; рост рецидивной преступности  повышение изощренности и дерзости совершаемых преступлений, профессионализма, технической оснащенности и вооруженности преступников. </w:t>
      </w:r>
    </w:p>
    <w:p w:rsidR="004424E0" w:rsidRDefault="004424E0" w:rsidP="004424E0">
      <w:pPr>
        <w:pStyle w:val="a6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2.3.Решение этих проблем и других задач укрепления правопорядка неразрывно связано с активизацией и совершенствованием деятельности правоохранительных органов. Вместе с тем, достижению качественных сдвигов в результатах правоохранительной деятельности во многом будет способствовать продолжение программно – целевого подхода к решению имеющихся проблем, сосредоточение усилий, координации и взаимодействия всей правовой системы, органов власти и управления, общественных объединений и граждан муниципального образования в борьбе с преступностью и профилактике правонарушений. </w:t>
      </w:r>
    </w:p>
    <w:p w:rsidR="004424E0" w:rsidRDefault="004424E0" w:rsidP="004424E0">
      <w:pPr>
        <w:pStyle w:val="a6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3. Цель и задачи Программы</w:t>
      </w:r>
    </w:p>
    <w:p w:rsidR="004424E0" w:rsidRDefault="004424E0" w:rsidP="004424E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3.1.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Целями Программы являются следующие:</w:t>
      </w:r>
    </w:p>
    <w:p w:rsidR="004424E0" w:rsidRDefault="004424E0" w:rsidP="004424E0">
      <w:pPr>
        <w:pStyle w:val="a6"/>
        <w:ind w:right="-568"/>
        <w:jc w:val="both"/>
        <w:rPr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        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br/>
      </w:r>
      <w:r>
        <w:rPr>
          <w:bdr w:val="none" w:sz="0" w:space="0" w:color="auto" w:frame="1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-  комплексное   обеспечение   безопасности   граждан   на территории  муниципального образования;</w:t>
      </w:r>
      <w:r>
        <w:rPr>
          <w:bdr w:val="none" w:sz="0" w:space="0" w:color="auto" w:frame="1"/>
        </w:rPr>
        <w:t>       </w:t>
      </w:r>
    </w:p>
    <w:p w:rsidR="004424E0" w:rsidRDefault="004424E0" w:rsidP="004424E0">
      <w:pPr>
        <w:pStyle w:val="a6"/>
        <w:ind w:right="-56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        - профилактика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коррупционных правонарушений, совершаемых от имени или в интересах юридических лиц;</w:t>
      </w:r>
    </w:p>
    <w:p w:rsidR="004424E0" w:rsidRDefault="004424E0" w:rsidP="004424E0">
      <w:pPr>
        <w:pStyle w:val="a6"/>
        <w:ind w:right="-56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- обеспечение безопасности, защиты жителей и их имущества от преступных посягательств;</w:t>
      </w:r>
    </w:p>
    <w:p w:rsidR="004424E0" w:rsidRDefault="004424E0" w:rsidP="004424E0">
      <w:pPr>
        <w:pStyle w:val="a6"/>
        <w:ind w:right="-56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противодействие возможным террористическим акциям на объектах жизнеобеспечения, социальной сферы и в местах с массовым пребыванием граждан; </w:t>
      </w:r>
    </w:p>
    <w:p w:rsidR="004424E0" w:rsidRDefault="004424E0" w:rsidP="004424E0">
      <w:pPr>
        <w:pStyle w:val="a6"/>
        <w:ind w:right="-56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-организация безопасного дорожного движения;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                                    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br/>
        <w:t xml:space="preserve">         - повышение уровня доверия населения  к  органам  местного самоуправления в сфере обеспечения безопасности.  </w:t>
      </w:r>
    </w:p>
    <w:p w:rsidR="004424E0" w:rsidRDefault="004424E0" w:rsidP="004424E0">
      <w:pPr>
        <w:pStyle w:val="a6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     3.2.Для достижения поставленных целей необходимо решение следующих задач:</w:t>
      </w:r>
    </w:p>
    <w:p w:rsidR="004424E0" w:rsidRDefault="004424E0" w:rsidP="004424E0">
      <w:pPr>
        <w:pStyle w:val="a6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-  создание     действенной     системы     профилактики правонарушений; </w:t>
      </w:r>
    </w:p>
    <w:p w:rsidR="004424E0" w:rsidRDefault="004424E0" w:rsidP="004424E0">
      <w:pPr>
        <w:pStyle w:val="a6"/>
        <w:ind w:right="-56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- усиление    борьбы    с    преступностью,    улучшение результативности в противодействии  ее  организованным формам. </w:t>
      </w:r>
    </w:p>
    <w:p w:rsidR="004424E0" w:rsidRDefault="004424E0" w:rsidP="004424E0">
      <w:pPr>
        <w:pStyle w:val="a6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 xml:space="preserve">       3.3.Целевыми индикаторами и показателями являются</w:t>
      </w:r>
      <w:r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:</w:t>
      </w:r>
    </w:p>
    <w:p w:rsidR="004424E0" w:rsidRDefault="004424E0" w:rsidP="004424E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- уровень преступности;</w:t>
      </w:r>
    </w:p>
    <w:p w:rsidR="004424E0" w:rsidRDefault="004424E0" w:rsidP="004424E0">
      <w:pPr>
        <w:pStyle w:val="a6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- антитеррористическая и </w:t>
      </w:r>
      <w:proofErr w:type="spellStart"/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антиэкстремистская</w:t>
      </w:r>
      <w:proofErr w:type="spellEnd"/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безопасность; </w:t>
      </w:r>
    </w:p>
    <w:p w:rsidR="004424E0" w:rsidRDefault="004424E0" w:rsidP="004424E0">
      <w:pPr>
        <w:pStyle w:val="a6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- динамика корыстно-насильственных преступлений;</w:t>
      </w:r>
    </w:p>
    <w:p w:rsidR="004424E0" w:rsidRDefault="004424E0" w:rsidP="004424E0">
      <w:pPr>
        <w:pStyle w:val="a6"/>
        <w:ind w:right="-56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-динамика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коррупционных правонарушений, совершаемых от имени или в интересах юридических лиц;</w:t>
      </w:r>
    </w:p>
    <w:p w:rsidR="004424E0" w:rsidRDefault="004424E0" w:rsidP="004424E0">
      <w:pPr>
        <w:pStyle w:val="a6"/>
        <w:ind w:right="-56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результаты противодействия преступности в сфере экономики и налогообложения;</w:t>
      </w:r>
    </w:p>
    <w:p w:rsidR="004424E0" w:rsidRDefault="004424E0" w:rsidP="004424E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 - социально – криминологическая структура преступности.</w:t>
      </w:r>
    </w:p>
    <w:p w:rsidR="004424E0" w:rsidRDefault="004424E0" w:rsidP="004424E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>4.Сроки и этапы реализации программы</w:t>
      </w:r>
    </w:p>
    <w:p w:rsidR="004424E0" w:rsidRDefault="004424E0" w:rsidP="004424E0">
      <w:pPr>
        <w:pStyle w:val="a6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lastRenderedPageBreak/>
        <w:t xml:space="preserve">     4.1.Реализация мероприятий Программы будет осуществляться в один  этап: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2021-2023 годы.</w:t>
      </w:r>
    </w:p>
    <w:p w:rsidR="004424E0" w:rsidRDefault="004424E0" w:rsidP="004424E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>5. Финансовое обеспечение Программы</w:t>
      </w:r>
    </w:p>
    <w:p w:rsidR="004424E0" w:rsidRDefault="004424E0" w:rsidP="004424E0">
      <w:pPr>
        <w:pStyle w:val="a6"/>
        <w:ind w:right="-56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  5.1.Источниками финансирования Программы является бюджет муниципального образования. </w:t>
      </w:r>
    </w:p>
    <w:p w:rsidR="004424E0" w:rsidRDefault="004424E0" w:rsidP="004424E0">
      <w:pPr>
        <w:pStyle w:val="a6"/>
        <w:jc w:val="center"/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>6.Ожидаемый социально-экономический эффект от реализации Программы</w:t>
      </w:r>
    </w:p>
    <w:p w:rsidR="004424E0" w:rsidRDefault="004424E0" w:rsidP="004424E0">
      <w:pPr>
        <w:pStyle w:val="a6"/>
        <w:ind w:right="-56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</w:rPr>
        <w:t xml:space="preserve">     6.1.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Социально-экономическая эффективность реализации Программы выражается в определенных ожидаемых конечных результатах, в том числе снижение темпов роста преступности в целом,  повышение эффективности профилактики правонарушений, усиление предупредительной борьбы с терроризмом и экстремизмом, оздоровление обстановки на улицах и других общественных местах, совершенствование мотивации поведения муниципальных служащих по минимизации коррупционных рисков.</w:t>
      </w:r>
    </w:p>
    <w:p w:rsidR="004424E0" w:rsidRDefault="004424E0" w:rsidP="004424E0">
      <w:pPr>
        <w:pStyle w:val="a6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  <w:bdr w:val="none" w:sz="0" w:space="0" w:color="auto" w:frame="1"/>
        </w:rPr>
        <w:t>7. Контроль за исполнением Программы</w:t>
      </w:r>
    </w:p>
    <w:p w:rsidR="004424E0" w:rsidRDefault="004424E0" w:rsidP="004424E0">
      <w:pPr>
        <w:pStyle w:val="a6"/>
        <w:ind w:right="-56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7.1.Контроль  за  реализацией    Программы осуществляет    администрация муниципального образования,     комиссия  по профилактике правонарушений и борьбе с преступностью (далее – комиссия).  </w:t>
      </w:r>
    </w:p>
    <w:p w:rsidR="004424E0" w:rsidRDefault="004424E0" w:rsidP="004424E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4424E0" w:rsidRDefault="004424E0" w:rsidP="004424E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424E0" w:rsidRDefault="004424E0" w:rsidP="004424E0">
      <w:pPr>
        <w:tabs>
          <w:tab w:val="left" w:pos="1080"/>
        </w:tabs>
        <w:jc w:val="both"/>
        <w:rPr>
          <w:rFonts w:ascii="Times New Roman" w:hAnsi="Times New Roman" w:cs="Times New Roman"/>
          <w:sz w:val="18"/>
          <w:szCs w:val="18"/>
        </w:rPr>
      </w:pPr>
    </w:p>
    <w:p w:rsidR="004424E0" w:rsidRDefault="004424E0" w:rsidP="004424E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424E0" w:rsidRDefault="004424E0" w:rsidP="004424E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424E0" w:rsidRDefault="004424E0" w:rsidP="004424E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424E0" w:rsidRDefault="004424E0" w:rsidP="004424E0">
      <w:pPr>
        <w:spacing w:line="0" w:lineRule="atLeast"/>
        <w:jc w:val="both"/>
        <w:rPr>
          <w:sz w:val="28"/>
          <w:szCs w:val="28"/>
        </w:rPr>
      </w:pPr>
    </w:p>
    <w:p w:rsidR="004424E0" w:rsidRDefault="004424E0" w:rsidP="004424E0">
      <w:pPr>
        <w:spacing w:line="0" w:lineRule="atLeast"/>
        <w:jc w:val="both"/>
        <w:rPr>
          <w:sz w:val="28"/>
          <w:szCs w:val="28"/>
        </w:rPr>
      </w:pPr>
    </w:p>
    <w:p w:rsidR="004424E0" w:rsidRDefault="004424E0" w:rsidP="004424E0">
      <w:pPr>
        <w:spacing w:line="0" w:lineRule="atLeast"/>
        <w:jc w:val="both"/>
        <w:rPr>
          <w:sz w:val="28"/>
          <w:szCs w:val="28"/>
        </w:rPr>
      </w:pPr>
    </w:p>
    <w:p w:rsidR="004424E0" w:rsidRDefault="004424E0" w:rsidP="004424E0">
      <w:pPr>
        <w:spacing w:line="0" w:lineRule="atLeast"/>
        <w:jc w:val="both"/>
        <w:rPr>
          <w:sz w:val="28"/>
          <w:szCs w:val="28"/>
        </w:rPr>
      </w:pPr>
    </w:p>
    <w:p w:rsidR="004424E0" w:rsidRDefault="004424E0" w:rsidP="004424E0">
      <w:pPr>
        <w:spacing w:line="0" w:lineRule="atLeast"/>
        <w:jc w:val="both"/>
        <w:rPr>
          <w:sz w:val="28"/>
          <w:szCs w:val="28"/>
        </w:rPr>
      </w:pPr>
    </w:p>
    <w:p w:rsidR="004424E0" w:rsidRDefault="004424E0" w:rsidP="004424E0">
      <w:pPr>
        <w:spacing w:line="0" w:lineRule="atLeast"/>
        <w:jc w:val="both"/>
        <w:rPr>
          <w:sz w:val="28"/>
          <w:szCs w:val="28"/>
        </w:rPr>
      </w:pPr>
    </w:p>
    <w:p w:rsidR="004424E0" w:rsidRDefault="004424E0" w:rsidP="004424E0">
      <w:pPr>
        <w:spacing w:line="0" w:lineRule="atLeast"/>
        <w:jc w:val="both"/>
        <w:rPr>
          <w:sz w:val="28"/>
          <w:szCs w:val="28"/>
        </w:rPr>
      </w:pPr>
    </w:p>
    <w:p w:rsidR="004424E0" w:rsidRDefault="004424E0" w:rsidP="004424E0">
      <w:pPr>
        <w:spacing w:line="0" w:lineRule="atLeast"/>
        <w:jc w:val="both"/>
        <w:rPr>
          <w:sz w:val="28"/>
          <w:szCs w:val="28"/>
        </w:rPr>
      </w:pPr>
    </w:p>
    <w:p w:rsidR="004424E0" w:rsidRDefault="004424E0" w:rsidP="004424E0">
      <w:pPr>
        <w:spacing w:line="0" w:lineRule="atLeast"/>
        <w:jc w:val="both"/>
        <w:rPr>
          <w:sz w:val="28"/>
          <w:szCs w:val="28"/>
        </w:rPr>
      </w:pPr>
    </w:p>
    <w:p w:rsidR="004424E0" w:rsidRDefault="004424E0" w:rsidP="004424E0">
      <w:pPr>
        <w:spacing w:line="0" w:lineRule="atLeast"/>
        <w:jc w:val="both"/>
        <w:rPr>
          <w:sz w:val="28"/>
          <w:szCs w:val="28"/>
        </w:rPr>
      </w:pPr>
    </w:p>
    <w:p w:rsidR="004424E0" w:rsidRDefault="004424E0" w:rsidP="004424E0">
      <w:pPr>
        <w:spacing w:line="0" w:lineRule="atLeast"/>
        <w:jc w:val="both"/>
        <w:rPr>
          <w:sz w:val="28"/>
          <w:szCs w:val="28"/>
        </w:rPr>
      </w:pPr>
    </w:p>
    <w:p w:rsidR="004424E0" w:rsidRDefault="004424E0" w:rsidP="004424E0">
      <w:pPr>
        <w:spacing w:line="0" w:lineRule="atLeast"/>
        <w:jc w:val="both"/>
        <w:rPr>
          <w:sz w:val="28"/>
          <w:szCs w:val="28"/>
        </w:rPr>
      </w:pPr>
    </w:p>
    <w:p w:rsidR="004424E0" w:rsidRDefault="004424E0" w:rsidP="004424E0">
      <w:pPr>
        <w:spacing w:line="0" w:lineRule="atLeast"/>
        <w:jc w:val="both"/>
        <w:rPr>
          <w:sz w:val="28"/>
          <w:szCs w:val="28"/>
        </w:rPr>
      </w:pPr>
    </w:p>
    <w:p w:rsidR="004424E0" w:rsidRDefault="004424E0" w:rsidP="004424E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424E0" w:rsidRDefault="004424E0" w:rsidP="004424E0">
      <w:pPr>
        <w:spacing w:line="0" w:lineRule="atLeast"/>
        <w:jc w:val="both"/>
        <w:rPr>
          <w:sz w:val="28"/>
          <w:szCs w:val="28"/>
        </w:rPr>
      </w:pPr>
    </w:p>
    <w:p w:rsidR="004424E0" w:rsidRDefault="004424E0" w:rsidP="004424E0">
      <w:pPr>
        <w:spacing w:line="0" w:lineRule="atLeast"/>
        <w:jc w:val="both"/>
        <w:rPr>
          <w:sz w:val="28"/>
          <w:szCs w:val="28"/>
        </w:rPr>
      </w:pPr>
    </w:p>
    <w:p w:rsidR="004424E0" w:rsidRDefault="004424E0" w:rsidP="004424E0">
      <w:pPr>
        <w:spacing w:line="0" w:lineRule="atLeast"/>
        <w:jc w:val="both"/>
        <w:rPr>
          <w:sz w:val="28"/>
          <w:szCs w:val="28"/>
        </w:rPr>
      </w:pPr>
    </w:p>
    <w:p w:rsidR="004424E0" w:rsidRDefault="004424E0" w:rsidP="004424E0">
      <w:pPr>
        <w:spacing w:line="0" w:lineRule="atLeast"/>
        <w:jc w:val="right"/>
        <w:rPr>
          <w:sz w:val="28"/>
          <w:szCs w:val="28"/>
        </w:rPr>
      </w:pPr>
    </w:p>
    <w:p w:rsidR="004424E0" w:rsidRDefault="004424E0" w:rsidP="004424E0">
      <w:pPr>
        <w:spacing w:line="0" w:lineRule="atLeast"/>
        <w:jc w:val="right"/>
        <w:rPr>
          <w:sz w:val="28"/>
          <w:szCs w:val="28"/>
        </w:rPr>
      </w:pPr>
    </w:p>
    <w:p w:rsidR="004424E0" w:rsidRDefault="004424E0" w:rsidP="004424E0">
      <w:pPr>
        <w:spacing w:line="0" w:lineRule="atLeast"/>
        <w:jc w:val="right"/>
        <w:rPr>
          <w:sz w:val="28"/>
          <w:szCs w:val="28"/>
        </w:rPr>
      </w:pPr>
    </w:p>
    <w:p w:rsidR="004424E0" w:rsidRDefault="004424E0" w:rsidP="004424E0">
      <w:pPr>
        <w:spacing w:line="0" w:lineRule="atLeast"/>
        <w:jc w:val="right"/>
        <w:rPr>
          <w:sz w:val="28"/>
          <w:szCs w:val="28"/>
        </w:rPr>
      </w:pPr>
    </w:p>
    <w:p w:rsidR="004424E0" w:rsidRDefault="004424E0" w:rsidP="004424E0">
      <w:pPr>
        <w:spacing w:line="0" w:lineRule="atLeast"/>
        <w:jc w:val="right"/>
        <w:rPr>
          <w:sz w:val="28"/>
          <w:szCs w:val="28"/>
        </w:rPr>
      </w:pPr>
    </w:p>
    <w:p w:rsidR="004424E0" w:rsidRDefault="004424E0" w:rsidP="004424E0">
      <w:pPr>
        <w:spacing w:line="0" w:lineRule="atLeast"/>
        <w:jc w:val="right"/>
        <w:rPr>
          <w:sz w:val="28"/>
          <w:szCs w:val="28"/>
        </w:rPr>
      </w:pPr>
    </w:p>
    <w:p w:rsidR="004424E0" w:rsidRDefault="004424E0" w:rsidP="004424E0">
      <w:pPr>
        <w:tabs>
          <w:tab w:val="left" w:pos="1920"/>
        </w:tabs>
        <w:rPr>
          <w:sz w:val="28"/>
          <w:szCs w:val="28"/>
        </w:rPr>
      </w:pPr>
    </w:p>
    <w:p w:rsidR="004424E0" w:rsidRDefault="004424E0" w:rsidP="004424E0">
      <w:pPr>
        <w:spacing w:after="0"/>
        <w:rPr>
          <w:sz w:val="28"/>
          <w:szCs w:val="28"/>
        </w:rPr>
        <w:sectPr w:rsidR="004424E0">
          <w:pgSz w:w="11906" w:h="16838"/>
          <w:pgMar w:top="1134" w:right="1701" w:bottom="1134" w:left="1134" w:header="709" w:footer="709" w:gutter="0"/>
          <w:cols w:space="720"/>
        </w:sectPr>
      </w:pPr>
    </w:p>
    <w:p w:rsidR="004424E0" w:rsidRDefault="004424E0" w:rsidP="004424E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Программе по профилактике </w:t>
      </w:r>
    </w:p>
    <w:p w:rsidR="004424E0" w:rsidRDefault="004424E0" w:rsidP="004424E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правонарушений и борьбы с   преступностью </w:t>
      </w:r>
    </w:p>
    <w:p w:rsidR="004424E0" w:rsidRDefault="004424E0" w:rsidP="004424E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Вассинского сельсовета</w:t>
      </w:r>
    </w:p>
    <w:p w:rsidR="004424E0" w:rsidRDefault="004424E0" w:rsidP="004424E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Тогучинского района  </w:t>
      </w:r>
    </w:p>
    <w:p w:rsidR="004424E0" w:rsidRDefault="004424E0" w:rsidP="004424E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Новосибирской области </w:t>
      </w:r>
    </w:p>
    <w:p w:rsidR="004424E0" w:rsidRDefault="004424E0" w:rsidP="004424E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2021 -2023 годы</w:t>
      </w:r>
    </w:p>
    <w:p w:rsidR="004424E0" w:rsidRDefault="004424E0" w:rsidP="004424E0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Мероприятия</w:t>
      </w:r>
      <w:r>
        <w:rPr>
          <w:rFonts w:ascii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профилактики правонарушений и борьбы с  преступностью на территории Вассинского сельсовета Тогучинского района    Новосибирской области на 2021 -2023 годы</w:t>
      </w:r>
    </w:p>
    <w:tbl>
      <w:tblPr>
        <w:tblW w:w="14940" w:type="dxa"/>
        <w:tblInd w:w="-224" w:type="dxa"/>
        <w:tblLayout w:type="fixed"/>
        <w:tblCellMar>
          <w:left w:w="0" w:type="dxa"/>
          <w:right w:w="0" w:type="dxa"/>
        </w:tblCellMar>
        <w:tblLook w:val="00A0"/>
      </w:tblPr>
      <w:tblGrid>
        <w:gridCol w:w="720"/>
        <w:gridCol w:w="20"/>
        <w:gridCol w:w="6820"/>
        <w:gridCol w:w="1980"/>
        <w:gridCol w:w="1620"/>
        <w:gridCol w:w="2340"/>
        <w:gridCol w:w="1440"/>
      </w:tblGrid>
      <w:tr w:rsidR="004424E0" w:rsidTr="004424E0">
        <w:trPr>
          <w:cantSplit/>
          <w:trHeight w:val="360"/>
        </w:trPr>
        <w:tc>
          <w:tcPr>
            <w:tcW w:w="7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  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br/>
              <w:t>п/п</w:t>
            </w:r>
          </w:p>
        </w:tc>
        <w:tc>
          <w:tcPr>
            <w:tcW w:w="68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Перечень мероприятий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Исполнители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Срок исполнения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Источники  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Финансовые затраты 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br/>
              <w:t>(тыс. рублей)</w:t>
            </w:r>
          </w:p>
        </w:tc>
      </w:tr>
      <w:tr w:rsidR="004424E0" w:rsidTr="004424E0">
        <w:trPr>
          <w:cantSplit/>
          <w:trHeight w:val="570"/>
        </w:trPr>
        <w:tc>
          <w:tcPr>
            <w:tcW w:w="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4E0" w:rsidRDefault="004424E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4E0" w:rsidRDefault="004424E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4E0" w:rsidRDefault="004424E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4E0" w:rsidRDefault="004424E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4E0" w:rsidRDefault="004424E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Всего</w:t>
            </w:r>
          </w:p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424E0" w:rsidTr="004424E0">
        <w:trPr>
          <w:cantSplit/>
          <w:trHeight w:val="24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6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144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24E0" w:rsidRDefault="004424E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424E0" w:rsidTr="004424E0">
        <w:trPr>
          <w:cantSplit/>
          <w:trHeight w:val="63"/>
        </w:trPr>
        <w:tc>
          <w:tcPr>
            <w:tcW w:w="1494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1. Организационное обеспечение Программы                                </w:t>
            </w:r>
          </w:p>
        </w:tc>
      </w:tr>
      <w:tr w:rsidR="004424E0" w:rsidTr="004424E0">
        <w:trPr>
          <w:cantSplit/>
          <w:trHeight w:val="87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1.1. </w:t>
            </w:r>
          </w:p>
        </w:tc>
        <w:tc>
          <w:tcPr>
            <w:tcW w:w="68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Организовать  проведение семинаров, круглых столов, декадников по вопросам профилактики и борьбы с преступностью, безнадзорности, предупреждения    наркомании, токсикомании, алкоголизма, в том числе  среди детей и подростков</w:t>
            </w:r>
          </w:p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профилактиче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рейдов по профилактике преступле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ний среди несовершеннолетних. Выявле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ние и помощь несовершеннолетним, имею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щим отклонения в развитии или поведении, оставшимся без попечения родителей и нуждающимся в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сударственной поддержке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Администрация Вассинского сельсовета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Март, июль, октябрь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Без 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424E0" w:rsidTr="004424E0">
        <w:trPr>
          <w:cantSplit/>
          <w:trHeight w:val="87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1.2.</w:t>
            </w:r>
          </w:p>
        </w:tc>
        <w:tc>
          <w:tcPr>
            <w:tcW w:w="68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pStyle w:val="a4"/>
              <w:spacing w:line="276" w:lineRule="auto"/>
            </w:pPr>
            <w:r>
              <w:t>Организовать в средствах массовой инфор</w:t>
            </w:r>
            <w:r>
              <w:softHyphen/>
              <w:t>мации  пропаганду патриотизма, здорового образа жизни подростков и молодежи, переориентировать их взгляды на духовные ценности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Администрация Вассинского сельсовета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года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Без 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424E0" w:rsidTr="004424E0">
        <w:trPr>
          <w:cantSplit/>
          <w:trHeight w:val="87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1.3.</w:t>
            </w:r>
          </w:p>
        </w:tc>
        <w:tc>
          <w:tcPr>
            <w:tcW w:w="68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мониторинг досуга населения и на его основе обеспечить создание клубных формирований, спортивных секций, круж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ков,  работающих на бесплатной основе для определенных категорий граждан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Администрация Вассинского сельсовета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Май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Без 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424E0" w:rsidTr="004424E0">
        <w:trPr>
          <w:cantSplit/>
          <w:trHeight w:val="87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1.4.</w:t>
            </w:r>
          </w:p>
        </w:tc>
        <w:tc>
          <w:tcPr>
            <w:tcW w:w="68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проведение комплексных физкультурно-спортивных и агитационно-пропагандистских мероприятий (спартакиад, спортивных праздников и вече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ров, олимпиад, экскурсий, дней здоровья и спорта, соревнований  и т. д.)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Администрация Вассинского  сельсовета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Май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Без 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424E0" w:rsidTr="004424E0">
        <w:trPr>
          <w:cantSplit/>
          <w:trHeight w:val="92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1.5. </w:t>
            </w:r>
          </w:p>
        </w:tc>
        <w:tc>
          <w:tcPr>
            <w:tcW w:w="68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При заключении договоров предусмотреть резервирование необходимого  количества рабочих мест для трудоустройства несовершеннолетних   граждан, состоящих на учете в полиции, а также лиц, освободившихся из мест лишения свободы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Администрация Вассинского сельсовета,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  учреждений и организаций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года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Без 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424E0" w:rsidTr="004424E0">
        <w:trPr>
          <w:trHeight w:val="294"/>
        </w:trPr>
        <w:tc>
          <w:tcPr>
            <w:tcW w:w="14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ind w:left="-112" w:firstLine="112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2. Профилактика правонарушений</w:t>
            </w:r>
          </w:p>
        </w:tc>
      </w:tr>
      <w:tr w:rsidR="004424E0" w:rsidTr="004424E0">
        <w:trPr>
          <w:trHeight w:val="129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2.1.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Обеспечить осуществление совместной работы в проведении мероприятий по месту жительства граждан по профилактике пьянства, рецидивных   преступлений  и преступлений, совершаемых на почве семейно-бытовых конфликтов, а также   для наиболее полного   выявления неблагополучных семей, организации профилактической работы с ними и   принятия действенных мер по недопущению фактов жестокого обращения с детьми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Администрация Вассинского сельсовета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года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Без 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424E0" w:rsidTr="004424E0">
        <w:trPr>
          <w:trHeight w:val="62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2.2.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Организовать   совместно    с участковыми   уполномоченными полиции проведение встреч, бесед и лекций по вопросам предупреждения и выявления правонарушений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Администрация Вассинского сельсовета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Без 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424E0" w:rsidTr="004424E0">
        <w:trPr>
          <w:trHeight w:val="70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2.3.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Организовать проведение оперативно-профилактических комплексных мероприятий по осуществлению надзора за реализацией алкогольной продукции, табачных изделий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spacing w:after="240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Администрация Вассинского сельсовета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Сентябрь, весь период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Без 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424E0" w:rsidTr="004424E0">
        <w:trPr>
          <w:trHeight w:val="104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2.4.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Осуществить комплекс мероприятий по контролю за организацией  торговли  на специально отведенных территориях (рынках), в также пресечению несанкционированной торговли с рук, лотков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и автомашин в неустановленных местах, в том числе в местах массового скопления людей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Администрация Вассинского сельсовета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года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Без 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424E0" w:rsidTr="004424E0">
        <w:trPr>
          <w:trHeight w:val="129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2.5.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Принять меры по предупреждению 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нарушений и защите работников предприя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тия от преступных посягательств путем реа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лизации дополнительных мер защиты (тревожные кнопки, инкассация, страхова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ние)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  учреждений и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года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Без 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424E0" w:rsidTr="004424E0">
        <w:trPr>
          <w:trHeight w:val="79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2.6.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Активизировать работу комиссии по 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опасности дорожного движения в муници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пальном образовании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Комиссия, Администрация Вассинского сельсовета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года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Без 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424E0" w:rsidTr="004424E0">
        <w:trPr>
          <w:trHeight w:val="129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2.7.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Пропагандировать безопасность дорожного движения, доводить до населения через средства  массовой информации Правила дорожного движения Российской  Федера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ции и формировать позитивное отношение участников   дорожного движения к службе Госавтоинспекции путем выполнения норм и правил дорожного движения, выработки  отрицательного общественного мнения к нарушителям Правил дорожного движе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ния            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Администрация Вассинского сельсовета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года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Без 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424E0" w:rsidTr="004424E0">
        <w:trPr>
          <w:trHeight w:val="389"/>
        </w:trPr>
        <w:tc>
          <w:tcPr>
            <w:tcW w:w="14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3. Борьба с преступностью</w:t>
            </w:r>
          </w:p>
        </w:tc>
      </w:tr>
      <w:tr w:rsidR="004424E0" w:rsidTr="004424E0">
        <w:trPr>
          <w:trHeight w:val="71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3.1.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Реализация мероприятий по созданию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условий для исполнения наказания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Администрация Вассинского сельсовета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года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Без 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424E0" w:rsidTr="004424E0">
        <w:trPr>
          <w:trHeight w:val="102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3.2. 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Осуществить  комплекс специальных мероприятий   по выявлению и пресечению фактов использования муниципальными служащими служебного    положения  в корыстных целях, коррупции, участия  в коммерческой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Администрация Вассинского сельсовета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Февраль, март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Без 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424E0" w:rsidTr="004424E0">
        <w:trPr>
          <w:trHeight w:val="258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3.3.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pStyle w:val="a4"/>
              <w:spacing w:line="276" w:lineRule="auto"/>
            </w:pPr>
            <w:r>
              <w:t>Взять  на  учет  все  неблагополучные  семьи,  находящиеся  в  социально  опасном  положе</w:t>
            </w:r>
            <w:r>
              <w:softHyphen/>
              <w:t>нии,  не  имеющие  возможности  содержать  детей  в  детских  дошкольных  учреждениях.</w:t>
            </w:r>
          </w:p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  обустройство  их  детей. Опре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делить мероприятия по социальной поддерж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ке этих семей, организовать проведение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филактической работы в указанных семьях с целью выявления, пресечения и недопущения фактов жестокого обращения с детьми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Администрация Вассинского сельсовета, соц. работник (по согласованию)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года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Без 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424E0" w:rsidTr="004424E0">
        <w:trPr>
          <w:trHeight w:val="14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3.4.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pStyle w:val="a4"/>
              <w:spacing w:line="276" w:lineRule="auto"/>
            </w:pPr>
            <w:r>
              <w:t>Осуществление проверок антитеррористической защищенности потенциально опасных объектов, объектов жизнеобеспечения и с массовым пребыванием граждан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Администрация Вассинского сельсовета, Руководители организаций и  учреждений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года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Без 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424E0" w:rsidTr="004424E0">
        <w:trPr>
          <w:trHeight w:val="14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3.5.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24E0" w:rsidRDefault="004424E0">
            <w:pPr>
              <w:pStyle w:val="HTML"/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Принятие мер по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технической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укрепленности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объектов жилищно- коммунального хозяйства, исключению свободного доступа на чердаки, подвалы</w:t>
            </w:r>
          </w:p>
          <w:p w:rsidR="004424E0" w:rsidRDefault="004424E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Администрация Вассинского сельсовета, Руководители организаций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 xml:space="preserve">учреждений.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В течени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года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Без 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424E0" w:rsidTr="004424E0">
        <w:trPr>
          <w:trHeight w:val="142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3.6.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  объектов: котельная, водонапорные башни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Администрация Вассинского сельсовета, Руководители организаций и учреждений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года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Без 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4E0" w:rsidRDefault="00442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4424E0" w:rsidRDefault="004424E0" w:rsidP="004424E0">
      <w:pPr>
        <w:tabs>
          <w:tab w:val="left" w:pos="5357"/>
        </w:tabs>
        <w:rPr>
          <w:rFonts w:ascii="Times New Roman" w:hAnsi="Times New Roman" w:cs="Times New Roman"/>
          <w:sz w:val="24"/>
          <w:szCs w:val="24"/>
        </w:rPr>
      </w:pPr>
    </w:p>
    <w:p w:rsidR="004424E0" w:rsidRDefault="004424E0" w:rsidP="004424E0">
      <w:pPr>
        <w:tabs>
          <w:tab w:val="left" w:pos="1080"/>
        </w:tabs>
        <w:rPr>
          <w:rFonts w:ascii="Times New Roman" w:hAnsi="Times New Roman" w:cs="Times New Roman"/>
          <w:sz w:val="24"/>
          <w:szCs w:val="24"/>
        </w:rPr>
      </w:pPr>
    </w:p>
    <w:p w:rsidR="004424E0" w:rsidRDefault="004424E0" w:rsidP="004424E0">
      <w:pPr>
        <w:tabs>
          <w:tab w:val="left" w:pos="1080"/>
        </w:tabs>
        <w:rPr>
          <w:rFonts w:ascii="Times New Roman" w:hAnsi="Times New Roman" w:cs="Times New Roman"/>
          <w:sz w:val="24"/>
          <w:szCs w:val="24"/>
        </w:rPr>
      </w:pPr>
    </w:p>
    <w:p w:rsidR="00C82C5F" w:rsidRDefault="00C82C5F"/>
    <w:sectPr w:rsidR="00C82C5F" w:rsidSect="00E3373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24E0"/>
    <w:rsid w:val="00225353"/>
    <w:rsid w:val="004424E0"/>
    <w:rsid w:val="00C82C5F"/>
    <w:rsid w:val="00E33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4424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4424E0"/>
    <w:rPr>
      <w:rFonts w:ascii="Courier New" w:eastAsia="Calibri" w:hAnsi="Courier New" w:cs="Times New Roman"/>
      <w:sz w:val="20"/>
      <w:szCs w:val="20"/>
    </w:rPr>
  </w:style>
  <w:style w:type="character" w:customStyle="1" w:styleId="a3">
    <w:name w:val="Обычный (веб) Знак"/>
    <w:link w:val="a4"/>
    <w:uiPriority w:val="99"/>
    <w:locked/>
    <w:rsid w:val="004424E0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link w:val="a3"/>
    <w:uiPriority w:val="99"/>
    <w:unhideWhenUsed/>
    <w:rsid w:val="00442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uiPriority w:val="1"/>
    <w:locked/>
    <w:rsid w:val="004424E0"/>
  </w:style>
  <w:style w:type="paragraph" w:styleId="a6">
    <w:name w:val="No Spacing"/>
    <w:link w:val="a5"/>
    <w:uiPriority w:val="1"/>
    <w:qFormat/>
    <w:rsid w:val="004424E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3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2495</Words>
  <Characters>14222</Characters>
  <Application>Microsoft Office Word</Application>
  <DocSecurity>0</DocSecurity>
  <Lines>118</Lines>
  <Paragraphs>33</Paragraphs>
  <ScaleCrop>false</ScaleCrop>
  <Company/>
  <LinksUpToDate>false</LinksUpToDate>
  <CharactersWithSpaces>16684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2021-02-01T02:16:00Z</cp:lastPrinted>
  <dcterms:created xsi:type="dcterms:W3CDTF">2021-01-22T07:34:00Z</dcterms:created>
  <dcterms:modified xsi:type="dcterms:W3CDTF">2021-02-01T02:16:00Z</dcterms:modified>
</cp:coreProperties>
</file>